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F89" w:rsidRPr="00ED0F89" w:rsidRDefault="00ED0F89" w:rsidP="00ED0F89">
      <w:pPr>
        <w:adjustRightInd w:val="0"/>
        <w:spacing w:line="500" w:lineRule="atLeast"/>
        <w:jc w:val="left"/>
        <w:textAlignment w:val="baseline"/>
        <w:rPr>
          <w:rFonts w:ascii="微软雅黑" w:eastAsia="微软雅黑" w:hAnsi="微软雅黑"/>
          <w:color w:val="3366FF"/>
          <w:kern w:val="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color w:val="3366FF"/>
          <w:kern w:val="0"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99060</wp:posOffset>
            </wp:positionV>
            <wp:extent cx="755015" cy="979170"/>
            <wp:effectExtent l="0" t="0" r="6985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0F89">
        <w:rPr>
          <w:rFonts w:ascii="华文新魏" w:eastAsia="华文新魏" w:hint="eastAsia"/>
          <w:color w:val="3366FF"/>
          <w:kern w:val="0"/>
          <w:sz w:val="52"/>
          <w:szCs w:val="52"/>
        </w:rPr>
        <w:t xml:space="preserve">      </w:t>
      </w:r>
      <w:r w:rsidRPr="00ED0F89">
        <w:rPr>
          <w:rFonts w:ascii="华文新魏" w:eastAsia="华文新魏" w:hint="eastAsia"/>
          <w:color w:val="3366FF"/>
          <w:kern w:val="0"/>
          <w:sz w:val="44"/>
          <w:szCs w:val="44"/>
        </w:rPr>
        <w:t xml:space="preserve"> </w:t>
      </w:r>
      <w:r w:rsidRPr="00ED0F89">
        <w:rPr>
          <w:rFonts w:ascii="微软雅黑" w:eastAsia="微软雅黑" w:hAnsi="微软雅黑" w:hint="eastAsia"/>
          <w:color w:val="3366FF"/>
          <w:kern w:val="0"/>
          <w:sz w:val="44"/>
          <w:szCs w:val="44"/>
        </w:rPr>
        <w:t xml:space="preserve"> </w:t>
      </w:r>
      <w:r w:rsidRPr="00ED0F89">
        <w:rPr>
          <w:rFonts w:ascii="微软雅黑" w:eastAsia="微软雅黑" w:hAnsi="微软雅黑" w:hint="eastAsia"/>
          <w:color w:val="3366FF"/>
          <w:kern w:val="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上海源聚生物科技有限公司</w:t>
      </w:r>
    </w:p>
    <w:p w:rsidR="00ED0F89" w:rsidRPr="00ED0F89" w:rsidRDefault="00ED0F89" w:rsidP="00ED0F89">
      <w:pPr>
        <w:adjustRightInd w:val="0"/>
        <w:spacing w:line="120" w:lineRule="exact"/>
        <w:jc w:val="left"/>
        <w:textAlignment w:val="baseline"/>
        <w:rPr>
          <w:rFonts w:ascii="微软雅黑" w:eastAsia="微软雅黑" w:hAnsi="微软雅黑"/>
          <w:color w:val="3366FF"/>
          <w:kern w:val="0"/>
          <w:sz w:val="52"/>
          <w:szCs w:val="52"/>
        </w:rPr>
      </w:pPr>
    </w:p>
    <w:p w:rsidR="00ED0F89" w:rsidRPr="00ED0F89" w:rsidRDefault="00ED0F89" w:rsidP="00ED0F89">
      <w:pPr>
        <w:adjustRightInd w:val="0"/>
        <w:spacing w:line="240" w:lineRule="exact"/>
        <w:jc w:val="left"/>
        <w:textAlignment w:val="baseline"/>
        <w:rPr>
          <w:rFonts w:ascii="微软雅黑" w:eastAsia="微软雅黑" w:hAnsi="微软雅黑"/>
          <w:color w:val="3366FF"/>
          <w:kern w:val="0"/>
          <w:szCs w:val="21"/>
        </w:rPr>
      </w:pPr>
      <w:r w:rsidRPr="00ED0F89">
        <w:rPr>
          <w:rFonts w:ascii="微软雅黑" w:eastAsia="微软雅黑" w:hAnsi="微软雅黑" w:hint="eastAsia"/>
          <w:color w:val="3366FF"/>
          <w:kern w:val="0"/>
          <w:sz w:val="18"/>
          <w:szCs w:val="18"/>
        </w:rPr>
        <w:t xml:space="preserve">                     </w:t>
      </w:r>
      <w:r w:rsidRPr="00ED0F89">
        <w:rPr>
          <w:rFonts w:ascii="微软雅黑" w:eastAsia="微软雅黑" w:hAnsi="微软雅黑" w:hint="eastAsia"/>
          <w:color w:val="3366FF"/>
          <w:kern w:val="0"/>
          <w:szCs w:val="21"/>
        </w:rPr>
        <w:t xml:space="preserve"> 公司地址：上海市徐汇区</w:t>
      </w:r>
      <w:proofErr w:type="gramStart"/>
      <w:r w:rsidRPr="00ED0F89">
        <w:rPr>
          <w:rFonts w:ascii="微软雅黑" w:eastAsia="微软雅黑" w:hAnsi="微软雅黑" w:hint="eastAsia"/>
          <w:color w:val="3366FF"/>
          <w:kern w:val="0"/>
          <w:szCs w:val="21"/>
        </w:rPr>
        <w:t>漕</w:t>
      </w:r>
      <w:proofErr w:type="gramEnd"/>
      <w:r w:rsidRPr="00ED0F89">
        <w:rPr>
          <w:rFonts w:ascii="微软雅黑" w:eastAsia="微软雅黑" w:hAnsi="微软雅黑" w:hint="eastAsia"/>
          <w:color w:val="3366FF"/>
          <w:kern w:val="0"/>
          <w:szCs w:val="21"/>
        </w:rPr>
        <w:t>溪四村64号（兆嘉苑，商铺）  邮政编码：200235</w:t>
      </w:r>
    </w:p>
    <w:p w:rsidR="00ED0F89" w:rsidRPr="00ED0F89" w:rsidRDefault="00ED0F89" w:rsidP="00ED0F89">
      <w:pPr>
        <w:adjustRightInd w:val="0"/>
        <w:spacing w:line="200" w:lineRule="exact"/>
        <w:jc w:val="left"/>
        <w:textAlignment w:val="baseline"/>
        <w:rPr>
          <w:rFonts w:ascii="微软雅黑" w:eastAsia="微软雅黑" w:hAnsi="微软雅黑"/>
          <w:color w:val="3366FF"/>
          <w:kern w:val="0"/>
          <w:szCs w:val="21"/>
        </w:rPr>
      </w:pPr>
      <w:r w:rsidRPr="00ED0F89">
        <w:rPr>
          <w:rFonts w:ascii="微软雅黑" w:eastAsia="微软雅黑" w:hAnsi="微软雅黑" w:hint="eastAsia"/>
          <w:color w:val="3366FF"/>
          <w:kern w:val="0"/>
          <w:szCs w:val="21"/>
        </w:rPr>
        <w:t xml:space="preserve"> </w:t>
      </w:r>
    </w:p>
    <w:p w:rsidR="00ED0F89" w:rsidRPr="00ED0F89" w:rsidRDefault="00ED0F89" w:rsidP="00ED0F89">
      <w:pPr>
        <w:pBdr>
          <w:bottom w:val="single" w:sz="6" w:space="1" w:color="auto"/>
        </w:pBdr>
        <w:adjustRightInd w:val="0"/>
        <w:spacing w:line="240" w:lineRule="exact"/>
        <w:jc w:val="left"/>
        <w:textAlignment w:val="baseline"/>
        <w:rPr>
          <w:rFonts w:ascii="微软雅黑" w:eastAsia="微软雅黑" w:hAnsi="微软雅黑"/>
          <w:color w:val="3366FF"/>
          <w:kern w:val="0"/>
          <w:szCs w:val="21"/>
        </w:rPr>
      </w:pPr>
      <w:r w:rsidRPr="00ED0F89">
        <w:rPr>
          <w:rFonts w:ascii="微软雅黑" w:eastAsia="微软雅黑" w:hAnsi="微软雅黑" w:hint="eastAsia"/>
          <w:color w:val="3366FF"/>
          <w:kern w:val="0"/>
          <w:szCs w:val="21"/>
        </w:rPr>
        <w:t xml:space="preserve">                   电  话：021-64750301，64750302,   64750277      </w:t>
      </w:r>
    </w:p>
    <w:p w:rsidR="00ED0F89" w:rsidRPr="00ED0F89" w:rsidRDefault="00ED0F89" w:rsidP="00ED0F89">
      <w:pPr>
        <w:pBdr>
          <w:bottom w:val="single" w:sz="6" w:space="1" w:color="auto"/>
        </w:pBdr>
        <w:adjustRightInd w:val="0"/>
        <w:spacing w:line="160" w:lineRule="exact"/>
        <w:jc w:val="left"/>
        <w:textAlignment w:val="baseline"/>
        <w:rPr>
          <w:rFonts w:ascii="微软雅黑" w:eastAsia="微软雅黑" w:hAnsi="微软雅黑"/>
          <w:color w:val="3366FF"/>
          <w:kern w:val="0"/>
          <w:szCs w:val="21"/>
        </w:rPr>
      </w:pPr>
      <w:r w:rsidRPr="00ED0F89">
        <w:rPr>
          <w:rFonts w:ascii="微软雅黑" w:eastAsia="微软雅黑" w:hAnsi="微软雅黑" w:hint="eastAsia"/>
          <w:color w:val="3366FF"/>
          <w:kern w:val="0"/>
          <w:szCs w:val="21"/>
        </w:rPr>
        <w:t xml:space="preserve">                 </w:t>
      </w:r>
    </w:p>
    <w:p w:rsidR="00ED0F89" w:rsidRPr="00ED0F89" w:rsidRDefault="00ED0F89" w:rsidP="00ED0F89">
      <w:pPr>
        <w:pBdr>
          <w:bottom w:val="single" w:sz="6" w:space="1" w:color="auto"/>
        </w:pBdr>
        <w:adjustRightInd w:val="0"/>
        <w:spacing w:line="240" w:lineRule="exact"/>
        <w:jc w:val="left"/>
        <w:textAlignment w:val="baseline"/>
        <w:rPr>
          <w:rFonts w:ascii="微软雅黑" w:eastAsia="微软雅黑" w:hAnsi="微软雅黑"/>
          <w:b/>
          <w:color w:val="3366FF"/>
          <w:kern w:val="0"/>
          <w:szCs w:val="21"/>
        </w:rPr>
      </w:pPr>
      <w:r w:rsidRPr="00ED0F89">
        <w:rPr>
          <w:rFonts w:ascii="微软雅黑" w:eastAsia="微软雅黑" w:hAnsi="微软雅黑" w:hint="eastAsia"/>
          <w:color w:val="3366FF"/>
          <w:kern w:val="0"/>
          <w:szCs w:val="21"/>
        </w:rPr>
        <w:t xml:space="preserve">                   传  真：</w:t>
      </w:r>
      <w:r w:rsidRPr="00ED0F89">
        <w:rPr>
          <w:rFonts w:ascii="微软雅黑" w:eastAsia="微软雅黑" w:hAnsi="微软雅黑"/>
          <w:color w:val="3366FF"/>
          <w:kern w:val="0"/>
          <w:szCs w:val="21"/>
        </w:rPr>
        <w:t>021-</w:t>
      </w:r>
      <w:r w:rsidRPr="00ED0F89">
        <w:rPr>
          <w:rFonts w:ascii="微软雅黑" w:eastAsia="微软雅黑" w:hAnsi="微软雅黑" w:hint="eastAsia"/>
          <w:color w:val="3366FF"/>
          <w:kern w:val="0"/>
          <w:szCs w:val="21"/>
        </w:rPr>
        <w:t>64750301，64750302  网 址：</w:t>
      </w:r>
      <w:r w:rsidRPr="00ED0F89">
        <w:rPr>
          <w:rFonts w:ascii="微软雅黑" w:eastAsia="微软雅黑" w:hAnsi="微软雅黑" w:hint="eastAsia"/>
          <w:b/>
          <w:color w:val="3366FF"/>
          <w:kern w:val="0"/>
          <w:szCs w:val="21"/>
        </w:rPr>
        <w:t xml:space="preserve">http:// </w:t>
      </w:r>
      <w:hyperlink r:id="rId8" w:history="1">
        <w:r w:rsidRPr="00ED0F89">
          <w:rPr>
            <w:rFonts w:ascii="微软雅黑" w:eastAsia="微软雅黑" w:hAnsi="微软雅黑" w:hint="eastAsia"/>
            <w:b/>
            <w:color w:val="3366FF"/>
            <w:kern w:val="0"/>
            <w:szCs w:val="21"/>
            <w:u w:val="single"/>
          </w:rPr>
          <w:t>www.yjbiotech.cn</w:t>
        </w:r>
      </w:hyperlink>
    </w:p>
    <w:p w:rsidR="00ED0F89" w:rsidRPr="00ED0F89" w:rsidRDefault="00ED0F89" w:rsidP="00ED0F89">
      <w:pPr>
        <w:pBdr>
          <w:bottom w:val="single" w:sz="6" w:space="1" w:color="auto"/>
        </w:pBdr>
        <w:adjustRightInd w:val="0"/>
        <w:spacing w:line="240" w:lineRule="exact"/>
        <w:jc w:val="left"/>
        <w:textAlignment w:val="baseline"/>
        <w:rPr>
          <w:rFonts w:ascii="黑体"/>
          <w:color w:val="3366FF"/>
          <w:kern w:val="0"/>
          <w:szCs w:val="21"/>
        </w:rPr>
      </w:pPr>
    </w:p>
    <w:p w:rsidR="00ED0F89" w:rsidRPr="00ED0F89" w:rsidRDefault="00ED0F89" w:rsidP="00ED0F89">
      <w:pPr>
        <w:adjustRightInd w:val="0"/>
        <w:spacing w:line="360" w:lineRule="atLeast"/>
        <w:jc w:val="left"/>
        <w:textAlignment w:val="baseline"/>
        <w:rPr>
          <w:rFonts w:ascii="宋体" w:hAnsi="宋体"/>
          <w:kern w:val="0"/>
          <w:szCs w:val="21"/>
        </w:rPr>
      </w:pPr>
      <w:r w:rsidRPr="00ED0F89">
        <w:rPr>
          <w:rFonts w:ascii="宋体" w:hAnsi="宋体" w:hint="eastAsia"/>
          <w:kern w:val="0"/>
          <w:szCs w:val="21"/>
        </w:rPr>
        <w:t xml:space="preserve"> </w:t>
      </w:r>
    </w:p>
    <w:p w:rsidR="002C5510" w:rsidRDefault="002C5510" w:rsidP="002C5510">
      <w:pPr>
        <w:rPr>
          <w:rFonts w:eastAsia="黑体"/>
          <w:sz w:val="36"/>
        </w:rPr>
      </w:pPr>
      <w:r>
        <w:rPr>
          <w:rFonts w:hint="eastAsia"/>
        </w:rPr>
        <w:t xml:space="preserve">           </w:t>
      </w:r>
      <w:r>
        <w:rPr>
          <w:rFonts w:eastAsia="黑体" w:hint="eastAsia"/>
          <w:sz w:val="36"/>
        </w:rPr>
        <w:t xml:space="preserve">      </w:t>
      </w:r>
      <w:r>
        <w:rPr>
          <w:rFonts w:eastAsia="黑体" w:hint="eastAsia"/>
          <w:sz w:val="36"/>
        </w:rPr>
        <w:t>聚丙烯酸树脂</w:t>
      </w:r>
      <w:r>
        <w:rPr>
          <w:rFonts w:eastAsia="黑体" w:hint="eastAsia"/>
          <w:sz w:val="36"/>
        </w:rPr>
        <w:t>I</w:t>
      </w:r>
      <w:r w:rsidR="00DF2A14">
        <w:rPr>
          <w:rFonts w:eastAsia="黑体" w:hint="eastAsia"/>
          <w:sz w:val="36"/>
        </w:rPr>
        <w:t>V</w:t>
      </w:r>
      <w:r>
        <w:rPr>
          <w:rFonts w:eastAsia="黑体" w:hint="eastAsia"/>
          <w:sz w:val="36"/>
        </w:rPr>
        <w:t>质量报告</w:t>
      </w:r>
    </w:p>
    <w:p w:rsidR="002C5510" w:rsidRDefault="002C5510" w:rsidP="002C5510"/>
    <w:p w:rsidR="002C5510" w:rsidRDefault="002C5510" w:rsidP="002C5510">
      <w:pPr>
        <w:ind w:firstLine="120"/>
        <w:rPr>
          <w:sz w:val="24"/>
        </w:rPr>
      </w:pPr>
      <w:r>
        <w:rPr>
          <w:rFonts w:hint="eastAsia"/>
          <w:sz w:val="24"/>
        </w:rPr>
        <w:t>成品名称</w:t>
      </w:r>
      <w:r>
        <w:rPr>
          <w:rFonts w:hint="eastAsia"/>
          <w:sz w:val="24"/>
        </w:rPr>
        <w:t xml:space="preserve">: </w:t>
      </w:r>
      <w:r>
        <w:rPr>
          <w:rFonts w:hint="eastAsia"/>
          <w:sz w:val="24"/>
        </w:rPr>
        <w:t>聚丙烯酸树脂</w:t>
      </w:r>
      <w:r>
        <w:rPr>
          <w:rFonts w:hint="eastAsia"/>
          <w:sz w:val="24"/>
        </w:rPr>
        <w:t xml:space="preserve">IV            </w:t>
      </w:r>
      <w:r>
        <w:rPr>
          <w:rFonts w:hint="eastAsia"/>
          <w:sz w:val="24"/>
        </w:rPr>
        <w:t>批号：</w:t>
      </w:r>
      <w:r w:rsidR="0057248F">
        <w:rPr>
          <w:rFonts w:hint="eastAsia"/>
          <w:sz w:val="24"/>
        </w:rPr>
        <w:t>180520</w:t>
      </w:r>
      <w:bookmarkStart w:id="0" w:name="_GoBack"/>
      <w:bookmarkEnd w:id="0"/>
      <w:r>
        <w:rPr>
          <w:rFonts w:hint="eastAsia"/>
          <w:sz w:val="24"/>
        </w:rPr>
        <w:t xml:space="preserve">    </w:t>
      </w:r>
    </w:p>
    <w:p w:rsidR="002C5510" w:rsidRDefault="002C5510" w:rsidP="002C5510"/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4140"/>
        <w:gridCol w:w="1980"/>
      </w:tblGrid>
      <w:tr w:rsidR="002C5510" w:rsidTr="00BA79CB">
        <w:trPr>
          <w:trHeight w:val="409"/>
        </w:trPr>
        <w:tc>
          <w:tcPr>
            <w:tcW w:w="2628" w:type="dxa"/>
            <w:tcBorders>
              <w:bottom w:val="single" w:sz="4" w:space="0" w:color="auto"/>
            </w:tcBorders>
            <w:vAlign w:val="center"/>
          </w:tcPr>
          <w:p w:rsidR="002C5510" w:rsidRDefault="002C5510" w:rsidP="00BA79CB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</w:t>
            </w:r>
            <w:r>
              <w:rPr>
                <w:rFonts w:hint="eastAsia"/>
                <w:b/>
                <w:sz w:val="28"/>
              </w:rPr>
              <w:t xml:space="preserve">        </w:t>
            </w:r>
            <w:r>
              <w:rPr>
                <w:rFonts w:hint="eastAsia"/>
                <w:b/>
                <w:sz w:val="28"/>
              </w:rPr>
              <w:t>目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2C5510" w:rsidRDefault="002C5510" w:rsidP="00BA79CB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标</w:t>
            </w:r>
            <w:r>
              <w:rPr>
                <w:rFonts w:hint="eastAsia"/>
                <w:b/>
                <w:sz w:val="28"/>
              </w:rPr>
              <w:t xml:space="preserve">        </w:t>
            </w:r>
            <w:r>
              <w:rPr>
                <w:rFonts w:hint="eastAsia"/>
                <w:b/>
                <w:sz w:val="28"/>
              </w:rPr>
              <w:t>准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2C5510" w:rsidRDefault="002C5510" w:rsidP="00BA79CB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结</w:t>
            </w:r>
            <w:r>
              <w:rPr>
                <w:rFonts w:hint="eastAsia"/>
                <w:b/>
                <w:sz w:val="28"/>
              </w:rPr>
              <w:t xml:space="preserve">     </w:t>
            </w:r>
            <w:r>
              <w:rPr>
                <w:rFonts w:hint="eastAsia"/>
                <w:b/>
                <w:sz w:val="28"/>
              </w:rPr>
              <w:t>果</w:t>
            </w:r>
          </w:p>
        </w:tc>
      </w:tr>
      <w:tr w:rsidR="002C5510" w:rsidTr="00BA79CB">
        <w:trPr>
          <w:trHeight w:val="437"/>
        </w:trPr>
        <w:tc>
          <w:tcPr>
            <w:tcW w:w="2628" w:type="dxa"/>
            <w:tcBorders>
              <w:bottom w:val="single" w:sz="4" w:space="0" w:color="auto"/>
              <w:right w:val="nil"/>
            </w:tcBorders>
            <w:vAlign w:val="center"/>
          </w:tcPr>
          <w:p w:rsidR="002C5510" w:rsidRDefault="002C5510" w:rsidP="00BA79CB">
            <w:pPr>
              <w:jc w:val="center"/>
            </w:pPr>
            <w:r>
              <w:rPr>
                <w:rFonts w:hint="eastAsia"/>
              </w:rPr>
              <w:t>性状</w:t>
            </w:r>
          </w:p>
        </w:tc>
        <w:tc>
          <w:tcPr>
            <w:tcW w:w="41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C5510" w:rsidRDefault="002C5510" w:rsidP="00BA79CB">
            <w:pPr>
              <w:jc w:val="center"/>
            </w:pPr>
            <w:r>
              <w:rPr>
                <w:rFonts w:hint="eastAsia"/>
              </w:rPr>
              <w:t>应为淡黄色颗粒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有特臭</w:t>
            </w:r>
          </w:p>
        </w:tc>
        <w:tc>
          <w:tcPr>
            <w:tcW w:w="1980" w:type="dxa"/>
            <w:tcBorders>
              <w:left w:val="nil"/>
              <w:bottom w:val="single" w:sz="4" w:space="0" w:color="auto"/>
            </w:tcBorders>
            <w:vAlign w:val="center"/>
          </w:tcPr>
          <w:p w:rsidR="002C5510" w:rsidRDefault="002C5510" w:rsidP="00BA79CB">
            <w:pPr>
              <w:jc w:val="center"/>
            </w:pPr>
            <w:r w:rsidRPr="00F42B08">
              <w:rPr>
                <w:rFonts w:hint="eastAsia"/>
              </w:rPr>
              <w:t>应为淡黄色颗粒</w:t>
            </w:r>
            <w:r w:rsidRPr="00F42B08">
              <w:rPr>
                <w:rFonts w:hint="eastAsia"/>
              </w:rPr>
              <w:t>,</w:t>
            </w:r>
            <w:r w:rsidRPr="00F42B08">
              <w:rPr>
                <w:rFonts w:hint="eastAsia"/>
              </w:rPr>
              <w:t>有特臭</w:t>
            </w:r>
          </w:p>
        </w:tc>
      </w:tr>
      <w:tr w:rsidR="002C5510" w:rsidTr="00BA79CB">
        <w:trPr>
          <w:trHeight w:val="437"/>
        </w:trPr>
        <w:tc>
          <w:tcPr>
            <w:tcW w:w="2628" w:type="dxa"/>
            <w:tcBorders>
              <w:top w:val="nil"/>
              <w:bottom w:val="nil"/>
              <w:right w:val="nil"/>
            </w:tcBorders>
            <w:vAlign w:val="center"/>
          </w:tcPr>
          <w:p w:rsidR="002C5510" w:rsidRDefault="002C5510" w:rsidP="00BA79CB">
            <w:pPr>
              <w:jc w:val="center"/>
            </w:pPr>
            <w:r>
              <w:rPr>
                <w:rFonts w:hint="eastAsia"/>
              </w:rPr>
              <w:t>黏度</w:t>
            </w:r>
            <w:proofErr w:type="spellStart"/>
            <w:r>
              <w:rPr>
                <w:rFonts w:hint="eastAsia"/>
              </w:rPr>
              <w:t>mpa.s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5510" w:rsidRDefault="002C5510" w:rsidP="00BA79CB">
            <w:pPr>
              <w:jc w:val="center"/>
            </w:pPr>
            <w:r>
              <w:rPr>
                <w:rFonts w:hint="eastAsia"/>
              </w:rPr>
              <w:t>应为</w:t>
            </w:r>
            <w:r>
              <w:rPr>
                <w:rFonts w:hint="eastAsia"/>
              </w:rPr>
              <w:t>5~20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2C5510" w:rsidRDefault="002C5510" w:rsidP="00BA79CB">
            <w:pPr>
              <w:jc w:val="center"/>
            </w:pPr>
            <w:r>
              <w:rPr>
                <w:rFonts w:hint="eastAsia"/>
              </w:rPr>
              <w:t>15</w:t>
            </w:r>
          </w:p>
        </w:tc>
      </w:tr>
      <w:tr w:rsidR="002C5510" w:rsidTr="00BA79CB">
        <w:trPr>
          <w:trHeight w:val="437"/>
        </w:trPr>
        <w:tc>
          <w:tcPr>
            <w:tcW w:w="262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C5510" w:rsidRDefault="002C5510" w:rsidP="00BA79CB">
            <w:pPr>
              <w:jc w:val="center"/>
            </w:pPr>
            <w:r>
              <w:rPr>
                <w:rFonts w:hint="eastAsia"/>
              </w:rPr>
              <w:t>碱值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5510" w:rsidRDefault="002C5510" w:rsidP="00BA79CB">
            <w:pPr>
              <w:jc w:val="center"/>
            </w:pPr>
            <w:r>
              <w:rPr>
                <w:rFonts w:hint="eastAsia"/>
              </w:rPr>
              <w:t>应为</w:t>
            </w:r>
            <w:r>
              <w:rPr>
                <w:rFonts w:hint="eastAsia"/>
              </w:rPr>
              <w:t>162.0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198.0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C5510" w:rsidRDefault="002C5510" w:rsidP="00BA79CB">
            <w:pPr>
              <w:jc w:val="center"/>
            </w:pPr>
            <w:r>
              <w:rPr>
                <w:rFonts w:hint="eastAsia"/>
              </w:rPr>
              <w:t>169.4</w:t>
            </w:r>
          </w:p>
        </w:tc>
      </w:tr>
      <w:tr w:rsidR="002C5510" w:rsidTr="00BA79CB">
        <w:trPr>
          <w:trHeight w:val="437"/>
        </w:trPr>
        <w:tc>
          <w:tcPr>
            <w:tcW w:w="2628" w:type="dxa"/>
            <w:tcBorders>
              <w:bottom w:val="nil"/>
              <w:right w:val="nil"/>
            </w:tcBorders>
            <w:vAlign w:val="center"/>
          </w:tcPr>
          <w:p w:rsidR="002C5510" w:rsidRDefault="002C5510" w:rsidP="00BA79CB">
            <w:pPr>
              <w:jc w:val="center"/>
            </w:pPr>
            <w:r>
              <w:rPr>
                <w:rFonts w:hint="eastAsia"/>
              </w:rPr>
              <w:t>【检查】</w:t>
            </w:r>
          </w:p>
        </w:tc>
        <w:tc>
          <w:tcPr>
            <w:tcW w:w="4140" w:type="dxa"/>
            <w:tcBorders>
              <w:left w:val="nil"/>
              <w:bottom w:val="nil"/>
              <w:right w:val="nil"/>
            </w:tcBorders>
            <w:vAlign w:val="center"/>
          </w:tcPr>
          <w:p w:rsidR="002C5510" w:rsidRDefault="002C5510" w:rsidP="00BA79CB">
            <w:pPr>
              <w:jc w:val="center"/>
            </w:pPr>
          </w:p>
        </w:tc>
        <w:tc>
          <w:tcPr>
            <w:tcW w:w="1980" w:type="dxa"/>
            <w:tcBorders>
              <w:left w:val="nil"/>
              <w:bottom w:val="nil"/>
            </w:tcBorders>
            <w:vAlign w:val="center"/>
          </w:tcPr>
          <w:p w:rsidR="002C5510" w:rsidRDefault="002C5510" w:rsidP="00BA79CB">
            <w:pPr>
              <w:jc w:val="center"/>
            </w:pPr>
          </w:p>
        </w:tc>
      </w:tr>
      <w:tr w:rsidR="002C5510" w:rsidTr="00BA79CB">
        <w:trPr>
          <w:trHeight w:val="437"/>
        </w:trPr>
        <w:tc>
          <w:tcPr>
            <w:tcW w:w="2628" w:type="dxa"/>
            <w:tcBorders>
              <w:top w:val="nil"/>
              <w:bottom w:val="nil"/>
              <w:right w:val="nil"/>
            </w:tcBorders>
            <w:vAlign w:val="center"/>
          </w:tcPr>
          <w:p w:rsidR="002C5510" w:rsidRDefault="002C5510" w:rsidP="00BA79CB">
            <w:pPr>
              <w:jc w:val="center"/>
            </w:pPr>
            <w:r>
              <w:rPr>
                <w:rFonts w:hint="eastAsia"/>
              </w:rPr>
              <w:t>溶液的颜色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5510" w:rsidRDefault="002C5510" w:rsidP="00BA79CB">
            <w:pPr>
              <w:jc w:val="center"/>
            </w:pPr>
            <w:proofErr w:type="gramStart"/>
            <w:r>
              <w:rPr>
                <w:rFonts w:ascii="宋体" w:hAnsi="宋体" w:hint="eastAsia"/>
              </w:rPr>
              <w:t>应不得</w:t>
            </w:r>
            <w:proofErr w:type="gramEnd"/>
            <w:r>
              <w:rPr>
                <w:rFonts w:ascii="宋体" w:hAnsi="宋体" w:hint="eastAsia"/>
              </w:rPr>
              <w:t>过0.20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2C5510" w:rsidRDefault="002C5510" w:rsidP="00BA79CB">
            <w:pPr>
              <w:jc w:val="center"/>
            </w:pPr>
            <w:r>
              <w:rPr>
                <w:rFonts w:hint="eastAsia"/>
              </w:rPr>
              <w:t>0.14</w:t>
            </w:r>
          </w:p>
        </w:tc>
      </w:tr>
      <w:tr w:rsidR="002C5510" w:rsidTr="00BA79CB">
        <w:trPr>
          <w:trHeight w:val="436"/>
        </w:trPr>
        <w:tc>
          <w:tcPr>
            <w:tcW w:w="2628" w:type="dxa"/>
            <w:tcBorders>
              <w:top w:val="nil"/>
              <w:bottom w:val="nil"/>
              <w:right w:val="nil"/>
            </w:tcBorders>
            <w:vAlign w:val="center"/>
          </w:tcPr>
          <w:p w:rsidR="002C5510" w:rsidRDefault="002C5510" w:rsidP="00BA79CB">
            <w:pPr>
              <w:jc w:val="center"/>
            </w:pPr>
            <w:r>
              <w:rPr>
                <w:rFonts w:hint="eastAsia"/>
              </w:rPr>
              <w:t>干燥失重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5510" w:rsidRDefault="002C5510" w:rsidP="00BA79CB">
            <w:pPr>
              <w:jc w:val="center"/>
            </w:pPr>
            <w:proofErr w:type="gramStart"/>
            <w:r w:rsidRPr="00F42B08">
              <w:rPr>
                <w:rFonts w:ascii="宋体" w:hAnsi="宋体" w:hint="eastAsia"/>
              </w:rPr>
              <w:t>应不得</w:t>
            </w:r>
            <w:proofErr w:type="gramEnd"/>
            <w:r w:rsidRPr="00F42B08">
              <w:rPr>
                <w:rFonts w:ascii="宋体" w:hAnsi="宋体" w:hint="eastAsia"/>
              </w:rPr>
              <w:t>过</w:t>
            </w:r>
            <w:r>
              <w:rPr>
                <w:rFonts w:ascii="宋体" w:hAnsi="宋体" w:hint="eastAsia"/>
              </w:rPr>
              <w:t>4.0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2C5510" w:rsidRDefault="002C5510" w:rsidP="00BA79CB">
            <w:pPr>
              <w:jc w:val="center"/>
            </w:pPr>
            <w:r>
              <w:rPr>
                <w:rFonts w:hint="eastAsia"/>
              </w:rPr>
              <w:t xml:space="preserve">1.8 </w:t>
            </w:r>
          </w:p>
        </w:tc>
      </w:tr>
      <w:tr w:rsidR="002C5510" w:rsidTr="00BA79CB">
        <w:trPr>
          <w:trHeight w:val="423"/>
        </w:trPr>
        <w:tc>
          <w:tcPr>
            <w:tcW w:w="2628" w:type="dxa"/>
            <w:tcBorders>
              <w:top w:val="nil"/>
              <w:bottom w:val="nil"/>
              <w:right w:val="nil"/>
            </w:tcBorders>
            <w:vAlign w:val="center"/>
          </w:tcPr>
          <w:p w:rsidR="002C5510" w:rsidRDefault="002C5510" w:rsidP="00BA79CB">
            <w:pPr>
              <w:jc w:val="center"/>
            </w:pPr>
            <w:r>
              <w:rPr>
                <w:rFonts w:hint="eastAsia"/>
              </w:rPr>
              <w:t>砷盐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5510" w:rsidRDefault="00876547" w:rsidP="00BA79C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1445C43" wp14:editId="4694471D">
                  <wp:simplePos x="0" y="0"/>
                  <wp:positionH relativeFrom="column">
                    <wp:posOffset>2352675</wp:posOffset>
                  </wp:positionH>
                  <wp:positionV relativeFrom="paragraph">
                    <wp:posOffset>184785</wp:posOffset>
                  </wp:positionV>
                  <wp:extent cx="1422400" cy="1390650"/>
                  <wp:effectExtent l="0" t="0" r="6350" b="0"/>
                  <wp:wrapNone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="002C5510" w:rsidRPr="00F42B08">
              <w:rPr>
                <w:rFonts w:ascii="宋体" w:hAnsi="宋体" w:hint="eastAsia"/>
              </w:rPr>
              <w:t>应不得</w:t>
            </w:r>
            <w:proofErr w:type="gramEnd"/>
            <w:r w:rsidR="002C5510" w:rsidRPr="00F42B08">
              <w:rPr>
                <w:rFonts w:ascii="宋体" w:hAnsi="宋体" w:hint="eastAsia"/>
              </w:rPr>
              <w:t>过0.0</w:t>
            </w:r>
            <w:r w:rsidR="002C5510">
              <w:rPr>
                <w:rFonts w:ascii="宋体" w:hAnsi="宋体" w:hint="eastAsia"/>
              </w:rPr>
              <w:t>002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2C5510" w:rsidRDefault="002C5510" w:rsidP="00BA79CB">
            <w:pPr>
              <w:jc w:val="center"/>
            </w:pPr>
            <w:r>
              <w:rPr>
                <w:rFonts w:ascii="宋体" w:hAnsi="宋体" w:hint="eastAsia"/>
              </w:rPr>
              <w:t>符合规定</w:t>
            </w:r>
          </w:p>
        </w:tc>
      </w:tr>
      <w:tr w:rsidR="002C5510" w:rsidTr="00BA79CB">
        <w:trPr>
          <w:trHeight w:val="423"/>
        </w:trPr>
        <w:tc>
          <w:tcPr>
            <w:tcW w:w="2628" w:type="dxa"/>
            <w:tcBorders>
              <w:top w:val="nil"/>
              <w:bottom w:val="nil"/>
              <w:right w:val="nil"/>
            </w:tcBorders>
            <w:vAlign w:val="center"/>
          </w:tcPr>
          <w:p w:rsidR="002C5510" w:rsidRDefault="002C5510" w:rsidP="00BA79CB">
            <w:pPr>
              <w:jc w:val="center"/>
            </w:pPr>
            <w:r>
              <w:rPr>
                <w:rFonts w:hint="eastAsia"/>
              </w:rPr>
              <w:t>重金属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5510" w:rsidRDefault="002C5510" w:rsidP="00BA79CB">
            <w:pPr>
              <w:jc w:val="center"/>
            </w:pPr>
            <w:proofErr w:type="gramStart"/>
            <w:r w:rsidRPr="00F42B08">
              <w:rPr>
                <w:rFonts w:ascii="宋体" w:hAnsi="宋体" w:hint="eastAsia"/>
              </w:rPr>
              <w:t>应不得</w:t>
            </w:r>
            <w:proofErr w:type="gramEnd"/>
            <w:r w:rsidRPr="00F42B08">
              <w:rPr>
                <w:rFonts w:ascii="宋体" w:hAnsi="宋体" w:hint="eastAsia"/>
              </w:rPr>
              <w:t>过</w:t>
            </w:r>
            <w:r>
              <w:rPr>
                <w:rFonts w:ascii="宋体" w:hAnsi="宋体" w:hint="eastAsia"/>
              </w:rPr>
              <w:t>百万分之十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:rsidR="002C5510" w:rsidRDefault="002C5510" w:rsidP="00BA79CB">
            <w:pPr>
              <w:jc w:val="center"/>
            </w:pPr>
            <w:r>
              <w:rPr>
                <w:rFonts w:ascii="宋体" w:hAnsi="宋体" w:hint="eastAsia"/>
              </w:rPr>
              <w:t>符合规定</w:t>
            </w:r>
          </w:p>
        </w:tc>
      </w:tr>
      <w:tr w:rsidR="002C5510" w:rsidTr="00BA79CB">
        <w:trPr>
          <w:trHeight w:val="437"/>
        </w:trPr>
        <w:tc>
          <w:tcPr>
            <w:tcW w:w="262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C5510" w:rsidRDefault="002C5510" w:rsidP="00BA79CB">
            <w:pPr>
              <w:jc w:val="center"/>
            </w:pPr>
            <w:r>
              <w:rPr>
                <w:rFonts w:hint="eastAsia"/>
              </w:rPr>
              <w:t>微生物限度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5510" w:rsidRDefault="002C5510" w:rsidP="00BA79CB">
            <w:pPr>
              <w:jc w:val="center"/>
            </w:pPr>
            <w:r>
              <w:rPr>
                <w:rFonts w:hint="eastAsia"/>
              </w:rPr>
              <w:t>应符合规定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C5510" w:rsidRDefault="002C5510" w:rsidP="00BA79CB">
            <w:pPr>
              <w:jc w:val="center"/>
            </w:pPr>
            <w:r>
              <w:rPr>
                <w:rFonts w:hint="eastAsia"/>
              </w:rPr>
              <w:t>符合规定</w:t>
            </w:r>
          </w:p>
        </w:tc>
      </w:tr>
    </w:tbl>
    <w:p w:rsidR="002C5510" w:rsidRDefault="002C5510" w:rsidP="002C5510">
      <w:r>
        <w:rPr>
          <w:rFonts w:hint="eastAsia"/>
        </w:rPr>
        <w:t xml:space="preserve">                                        </w:t>
      </w:r>
    </w:p>
    <w:p w:rsidR="00B37818" w:rsidRDefault="00B37818"/>
    <w:sectPr w:rsidR="00B37818" w:rsidSect="00E3540D">
      <w:pgSz w:w="11906" w:h="16838"/>
      <w:pgMar w:top="1090" w:right="1106" w:bottom="1440" w:left="19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CFA" w:rsidRDefault="004F3CFA" w:rsidP="00ED0F89">
      <w:r>
        <w:separator/>
      </w:r>
    </w:p>
  </w:endnote>
  <w:endnote w:type="continuationSeparator" w:id="0">
    <w:p w:rsidR="004F3CFA" w:rsidRDefault="004F3CFA" w:rsidP="00ED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CFA" w:rsidRDefault="004F3CFA" w:rsidP="00ED0F89">
      <w:r>
        <w:separator/>
      </w:r>
    </w:p>
  </w:footnote>
  <w:footnote w:type="continuationSeparator" w:id="0">
    <w:p w:rsidR="004F3CFA" w:rsidRDefault="004F3CFA" w:rsidP="00ED0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10"/>
    <w:rsid w:val="000752E1"/>
    <w:rsid w:val="00245E78"/>
    <w:rsid w:val="002C5510"/>
    <w:rsid w:val="002E5A99"/>
    <w:rsid w:val="003A2B85"/>
    <w:rsid w:val="00445195"/>
    <w:rsid w:val="004F3CFA"/>
    <w:rsid w:val="0057248F"/>
    <w:rsid w:val="00702375"/>
    <w:rsid w:val="00876547"/>
    <w:rsid w:val="00B37818"/>
    <w:rsid w:val="00D6569A"/>
    <w:rsid w:val="00DF2A14"/>
    <w:rsid w:val="00E62F60"/>
    <w:rsid w:val="00E652E0"/>
    <w:rsid w:val="00EC46CD"/>
    <w:rsid w:val="00ED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1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0F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0F8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0F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0F8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1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0F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0F8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0F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0F8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jbiotech.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2019-04-29T08:21:00Z</cp:lastPrinted>
  <dcterms:created xsi:type="dcterms:W3CDTF">2019-04-29T08:21:00Z</dcterms:created>
  <dcterms:modified xsi:type="dcterms:W3CDTF">2019-04-29T08:21:00Z</dcterms:modified>
</cp:coreProperties>
</file>